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2" w:rsidRPr="000866E2" w:rsidRDefault="000866E2" w:rsidP="00887895">
      <w:pPr>
        <w:ind w:left="1701" w:right="140"/>
        <w:rPr>
          <w:rFonts w:asciiTheme="minorHAnsi" w:hAnsiTheme="minorHAnsi" w:cstheme="minorHAnsi"/>
          <w:i/>
          <w:iCs/>
        </w:rPr>
      </w:pPr>
      <w:r w:rsidRPr="000866E2">
        <w:rPr>
          <w:rFonts w:asciiTheme="minorHAnsi" w:hAnsiTheme="minorHAnsi" w:cstheme="minorHAnsi"/>
          <w:sz w:val="26"/>
          <w:szCs w:val="26"/>
        </w:rPr>
        <w:softHyphen/>
      </w:r>
      <w:r w:rsidRPr="000866E2">
        <w:rPr>
          <w:rFonts w:asciiTheme="minorHAnsi" w:hAnsiTheme="minorHAnsi" w:cstheme="minorHAnsi"/>
          <w:sz w:val="26"/>
          <w:szCs w:val="26"/>
        </w:rPr>
        <w:softHyphen/>
      </w:r>
      <w:r w:rsidRPr="000866E2">
        <w:rPr>
          <w:rFonts w:asciiTheme="minorHAnsi" w:hAnsiTheme="minorHAnsi" w:cstheme="minorHAnsi"/>
          <w:sz w:val="26"/>
          <w:szCs w:val="26"/>
        </w:rPr>
        <w:softHyphen/>
      </w:r>
      <w:r w:rsidRPr="000866E2">
        <w:rPr>
          <w:rFonts w:asciiTheme="minorHAnsi" w:hAnsiTheme="minorHAnsi" w:cstheme="minorHAnsi"/>
          <w:sz w:val="26"/>
          <w:szCs w:val="26"/>
        </w:rPr>
        <w:softHyphen/>
      </w:r>
      <w:r w:rsidRPr="000866E2">
        <w:rPr>
          <w:rFonts w:asciiTheme="minorHAnsi" w:hAnsiTheme="minorHAnsi" w:cstheme="minorHAnsi"/>
          <w:sz w:val="26"/>
          <w:szCs w:val="26"/>
        </w:rPr>
        <w:softHyphen/>
      </w:r>
      <w:bookmarkStart w:id="0" w:name="_GoBack"/>
      <w:bookmarkEnd w:id="0"/>
      <w:r w:rsidR="00EB401B" w:rsidRPr="000866E2">
        <w:rPr>
          <w:rFonts w:asciiTheme="minorHAnsi" w:hAnsiTheme="minorHAnsi" w:cstheme="minorHAnsi"/>
          <w:i/>
          <w:iCs/>
          <w:color w:val="282828"/>
          <w:szCs w:val="26"/>
        </w:rPr>
        <w:t xml:space="preserve"> </w:t>
      </w:r>
      <w:r w:rsidRPr="000866E2">
        <w:rPr>
          <w:rFonts w:asciiTheme="minorHAnsi" w:hAnsiTheme="minorHAnsi" w:cstheme="minorHAnsi"/>
          <w:i/>
          <w:iCs/>
          <w:color w:val="282828"/>
          <w:szCs w:val="26"/>
        </w:rPr>
        <w:t>«Мы должн</w:t>
      </w:r>
      <w:r w:rsidR="00EB401B">
        <w:rPr>
          <w:rFonts w:asciiTheme="minorHAnsi" w:hAnsiTheme="minorHAnsi" w:cstheme="minorHAnsi"/>
          <w:i/>
          <w:iCs/>
          <w:color w:val="282828"/>
          <w:szCs w:val="26"/>
        </w:rPr>
        <w:t>ы создать все условия для того, ч</w:t>
      </w:r>
      <w:r w:rsidRPr="000866E2">
        <w:rPr>
          <w:rFonts w:asciiTheme="minorHAnsi" w:hAnsiTheme="minorHAnsi" w:cstheme="minorHAnsi"/>
          <w:i/>
          <w:iCs/>
          <w:color w:val="282828"/>
          <w:szCs w:val="26"/>
        </w:rPr>
        <w:t xml:space="preserve">тобы как можно больше граждан России, не менее 70%, к 2030 году могли систематически заниматься спортом и физической культурой. Безусловно, здесь особое внимание будем уделять детям, подросткам. </w:t>
      </w:r>
      <w:r w:rsidRPr="000866E2">
        <w:rPr>
          <w:rFonts w:asciiTheme="minorHAnsi" w:hAnsiTheme="minorHAnsi" w:cstheme="minorHAnsi"/>
          <w:i/>
          <w:iCs/>
          <w:color w:val="282828"/>
        </w:rPr>
        <w:t>Занятия спортом в этом возрасте помогают воспитать здоровые привычки, заложить важнейшие нравственные ценности, и возможности для таких занятий должны быть максимально доступны, причем на всей территории страны</w:t>
      </w:r>
      <w:r w:rsidRPr="000866E2">
        <w:rPr>
          <w:rFonts w:asciiTheme="minorHAnsi" w:hAnsiTheme="minorHAnsi" w:cstheme="minorHAnsi"/>
          <w:i/>
          <w:iCs/>
          <w:color w:val="282828"/>
          <w:szCs w:val="26"/>
        </w:rPr>
        <w:t>».</w:t>
      </w:r>
    </w:p>
    <w:p w:rsidR="00885802" w:rsidRPr="000866E2" w:rsidRDefault="000866E2" w:rsidP="00887895">
      <w:pPr>
        <w:ind w:left="1701" w:right="140"/>
        <w:jc w:val="right"/>
        <w:rPr>
          <w:rFonts w:asciiTheme="minorHAnsi" w:hAnsiTheme="minorHAnsi" w:cstheme="minorHAnsi"/>
          <w:i/>
          <w:iCs/>
          <w:sz w:val="26"/>
          <w:szCs w:val="26"/>
        </w:rPr>
      </w:pPr>
      <w:proofErr w:type="spellStart"/>
      <w:r w:rsidRPr="000866E2">
        <w:rPr>
          <w:rFonts w:asciiTheme="minorHAnsi" w:hAnsiTheme="minorHAnsi" w:cstheme="minorHAnsi"/>
          <w:i/>
          <w:iCs/>
          <w:color w:val="282828"/>
          <w:szCs w:val="26"/>
        </w:rPr>
        <w:t>В.В.Путин</w:t>
      </w:r>
      <w:proofErr w:type="spellEnd"/>
      <w:r w:rsidRPr="000866E2">
        <w:rPr>
          <w:rFonts w:asciiTheme="minorHAnsi" w:hAnsiTheme="minorHAnsi" w:cstheme="minorHAnsi"/>
          <w:i/>
          <w:iCs/>
          <w:color w:val="282828"/>
          <w:szCs w:val="26"/>
        </w:rPr>
        <w:t>, 08.09.2021, Форум, Казань.</w:t>
      </w:r>
    </w:p>
    <w:p w:rsidR="00885802" w:rsidRPr="000866E2" w:rsidRDefault="00885802">
      <w:pPr>
        <w:rPr>
          <w:rFonts w:asciiTheme="minorHAnsi" w:hAnsiTheme="minorHAnsi" w:cstheme="minorHAnsi"/>
          <w:sz w:val="26"/>
          <w:szCs w:val="26"/>
        </w:rPr>
      </w:pPr>
    </w:p>
    <w:p w:rsidR="00885802" w:rsidRPr="000866E2" w:rsidRDefault="00885802">
      <w:pPr>
        <w:rPr>
          <w:rFonts w:asciiTheme="minorHAnsi" w:hAnsiTheme="minorHAnsi" w:cstheme="minorHAnsi"/>
          <w:sz w:val="26"/>
          <w:szCs w:val="26"/>
        </w:rPr>
      </w:pPr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Fonts w:asciiTheme="minorHAnsi" w:hAnsiTheme="minorHAnsi" w:cstheme="minorHAnsi"/>
        </w:rPr>
        <w:t>Всем известно</w:t>
      </w:r>
      <w:r w:rsidR="00EB401B">
        <w:rPr>
          <w:rFonts w:asciiTheme="minorHAnsi" w:hAnsiTheme="minorHAnsi" w:cstheme="minorHAnsi"/>
        </w:rPr>
        <w:t>,</w:t>
      </w:r>
      <w:r w:rsidRPr="000866E2">
        <w:rPr>
          <w:rFonts w:asciiTheme="minorHAnsi" w:hAnsiTheme="minorHAnsi" w:cstheme="minorHAnsi"/>
        </w:rPr>
        <w:t xml:space="preserve"> что Иркутская область – родина большого числа выдающихся советских и российских спортсменов. Многие спортсмены из иркутской области стали олимпийскими чемпионами и призерами.</w:t>
      </w:r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Fonts w:asciiTheme="minorHAnsi" w:hAnsiTheme="minorHAnsi" w:cstheme="minorHAnsi"/>
        </w:rPr>
        <w:t xml:space="preserve">Атлеты, представлявшие Иркутскую область, только на олимпиадах завоевали более 30 медалей. Еще десятки спортсменов представляли нашу страну на  соревнованиях мирового уровня. Высшие спортивные  достижения наших земляков есть во многих видах спорта. </w:t>
      </w:r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Fonts w:asciiTheme="minorHAnsi" w:hAnsiTheme="minorHAnsi" w:cstheme="minorHAnsi"/>
        </w:rPr>
        <w:t>И только в лыжных гонках и биатлоне и триатлоне нам</w:t>
      </w:r>
      <w:r w:rsidR="00887895">
        <w:rPr>
          <w:rFonts w:asciiTheme="minorHAnsi" w:hAnsiTheme="minorHAnsi" w:cstheme="minorHAnsi"/>
        </w:rPr>
        <w:t xml:space="preserve"> пока нечем </w:t>
      </w:r>
      <w:r w:rsidRPr="000866E2">
        <w:rPr>
          <w:rFonts w:asciiTheme="minorHAnsi" w:hAnsiTheme="minorHAnsi" w:cstheme="minorHAnsi"/>
        </w:rPr>
        <w:t>хвалиться. Правда, спортсмены категории «</w:t>
      </w:r>
      <w:r w:rsidRPr="000866E2">
        <w:rPr>
          <w:rFonts w:asciiTheme="minorHAnsi" w:hAnsiTheme="minorHAnsi" w:cstheme="minorHAnsi"/>
          <w:lang w:val="en-US"/>
        </w:rPr>
        <w:t>Masters</w:t>
      </w:r>
      <w:r w:rsidRPr="000866E2">
        <w:rPr>
          <w:rFonts w:asciiTheme="minorHAnsi" w:hAnsiTheme="minorHAnsi" w:cstheme="minorHAnsi"/>
        </w:rPr>
        <w:t>» регулярно берут призы на чемпионатах мира среди ветеранов.  Это поколение</w:t>
      </w:r>
      <w:r w:rsidR="00EB401B">
        <w:rPr>
          <w:rFonts w:asciiTheme="minorHAnsi" w:hAnsiTheme="minorHAnsi" w:cstheme="minorHAnsi"/>
        </w:rPr>
        <w:t>,</w:t>
      </w:r>
      <w:r w:rsidRPr="000866E2">
        <w:rPr>
          <w:rFonts w:asciiTheme="minorHAnsi" w:hAnsiTheme="minorHAnsi" w:cstheme="minorHAnsi"/>
        </w:rPr>
        <w:t xml:space="preserve"> выросшее в СССР, когда </w:t>
      </w:r>
      <w:r w:rsidR="00887895">
        <w:rPr>
          <w:rFonts w:asciiTheme="minorHAnsi" w:hAnsiTheme="minorHAnsi" w:cstheme="minorHAnsi"/>
        </w:rPr>
        <w:t>спорт был по-настоящему массовым</w:t>
      </w:r>
      <w:r w:rsidRPr="000866E2">
        <w:rPr>
          <w:rFonts w:asciiTheme="minorHAnsi" w:hAnsiTheme="minorHAnsi" w:cstheme="minorHAnsi"/>
        </w:rPr>
        <w:t xml:space="preserve">. А вот наши дети лишены возможности попробовать проявить себя в полной мере на соревнованиях,  даже на уровне России. </w:t>
      </w:r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Fonts w:asciiTheme="minorHAnsi" w:hAnsiTheme="minorHAnsi" w:cstheme="minorHAnsi"/>
        </w:rPr>
        <w:t>Город Иркутск, где климат позволяет заниматься лыжами и биатлоном с октября по апрель, до сих пор не</w:t>
      </w:r>
      <w:r w:rsidR="00887895">
        <w:rPr>
          <w:rFonts w:asciiTheme="minorHAnsi" w:hAnsiTheme="minorHAnsi" w:cstheme="minorHAnsi"/>
        </w:rPr>
        <w:t xml:space="preserve"> имеет своего достойного лыжно-</w:t>
      </w:r>
      <w:r w:rsidRPr="000866E2">
        <w:rPr>
          <w:rFonts w:asciiTheme="minorHAnsi" w:hAnsiTheme="minorHAnsi" w:cstheme="minorHAnsi"/>
        </w:rPr>
        <w:t xml:space="preserve">биатлонного комплекса. А ведь биатлон занимает первое место в рейтинге зимних видов спорта. И много детей и подростков грезят о том, чтобы стать вторым </w:t>
      </w:r>
      <w:proofErr w:type="spellStart"/>
      <w:r w:rsidRPr="000866E2">
        <w:rPr>
          <w:rFonts w:asciiTheme="minorHAnsi" w:hAnsiTheme="minorHAnsi" w:cstheme="minorHAnsi"/>
        </w:rPr>
        <w:t>Большуновым</w:t>
      </w:r>
      <w:proofErr w:type="spellEnd"/>
      <w:r w:rsidRPr="000866E2">
        <w:rPr>
          <w:rFonts w:asciiTheme="minorHAnsi" w:hAnsiTheme="minorHAnsi" w:cstheme="minorHAnsi"/>
        </w:rPr>
        <w:t xml:space="preserve">, Шипулиным, Тихоновым, </w:t>
      </w:r>
      <w:proofErr w:type="spellStart"/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Бьорндаленом</w:t>
      </w:r>
      <w:proofErr w:type="spellEnd"/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. 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000000"/>
        </w:rPr>
        <w:t xml:space="preserve">Да 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и для любителей лыж условий, позволяющих повышать свое мастерство, нет. </w:t>
      </w:r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Ни современного комплекса с </w:t>
      </w:r>
      <w:proofErr w:type="spellStart"/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лыжероллерной</w:t>
      </w:r>
      <w:proofErr w:type="spellEnd"/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 трассой, снеговыми пушками, ни даже техники для подготовки лыжных трасс в городе Иркутске нет. А те энтузиасты, что радеют за здоровое будущее подрастающего поколения, используют технику 80-х годов, которая в мире уже стала анахронизмом, делая не отвечающие современным требованиям трассы.</w:t>
      </w:r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В России есть прекрасные примеры развития регионов благодаря ЛБК комплексам. Такие как</w:t>
      </w:r>
      <w:r w:rsidR="00887895">
        <w:rPr>
          <w:rStyle w:val="a5"/>
          <w:rFonts w:asciiTheme="minorHAnsi" w:hAnsiTheme="minorHAnsi" w:cstheme="minorHAnsi"/>
          <w:b w:val="0"/>
          <w:bCs w:val="0"/>
          <w:color w:val="222222"/>
        </w:rPr>
        <w:t>: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 Ханты-Мансийск, Тюмень, Сыктывкар, Ижевск, Рыбинск, Сочи.</w:t>
      </w:r>
    </w:p>
    <w:p w:rsidR="00885802" w:rsidRPr="000866E2" w:rsidRDefault="000866E2">
      <w:pPr>
        <w:rPr>
          <w:rFonts w:asciiTheme="minorHAnsi" w:hAnsiTheme="minorHAnsi" w:cstheme="minorHAnsi"/>
        </w:rPr>
      </w:pPr>
      <w:proofErr w:type="gramStart"/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Иркутск так же, имеет все ресурсы </w:t>
      </w:r>
      <w:r w:rsidR="00887895">
        <w:rPr>
          <w:rStyle w:val="a5"/>
          <w:rFonts w:asciiTheme="minorHAnsi" w:hAnsiTheme="minorHAnsi" w:cstheme="minorHAnsi"/>
          <w:b w:val="0"/>
          <w:bCs w:val="0"/>
          <w:color w:val="222222"/>
        </w:rPr>
        <w:t>(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финансовые, человеческие, технические, административные, интеллектуальные</w:t>
      </w:r>
      <w:r w:rsidR="00887895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, инвестиционные, климатические) 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для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  <w:sz w:val="26"/>
          <w:szCs w:val="26"/>
        </w:rPr>
        <w:t xml:space="preserve"> 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воплощения данных планов в жизнь.</w:t>
      </w:r>
      <w:proofErr w:type="gramEnd"/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На данный момент, в г. Иркутске есть все услови</w:t>
      </w:r>
      <w:r w:rsidR="00887895">
        <w:rPr>
          <w:rStyle w:val="a5"/>
          <w:rFonts w:asciiTheme="minorHAnsi" w:hAnsiTheme="minorHAnsi" w:cstheme="minorHAnsi"/>
          <w:b w:val="0"/>
          <w:bCs w:val="0"/>
          <w:color w:val="222222"/>
        </w:rPr>
        <w:t>я для  строительства спортивно-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досугового комплекса, позволяющего  обеспечить жителям нашего города круглогодичную возможность заниматься  лыжами, биатлоном, кёрлингом</w:t>
      </w:r>
      <w:r w:rsidR="00887895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, зимним ориентированием, </w:t>
      </w:r>
      <w:proofErr w:type="spellStart"/>
      <w:r w:rsidR="00887895">
        <w:rPr>
          <w:rStyle w:val="a5"/>
          <w:rFonts w:asciiTheme="minorHAnsi" w:hAnsiTheme="minorHAnsi" w:cstheme="minorHAnsi"/>
          <w:b w:val="0"/>
          <w:bCs w:val="0"/>
          <w:color w:val="222222"/>
        </w:rPr>
        <w:t>ски-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джоггингом</w:t>
      </w:r>
      <w:proofErr w:type="spellEnd"/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, зимним триатлоном. </w:t>
      </w:r>
      <w:proofErr w:type="gramStart"/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На территории существующей исторически лыжной трассы «Лунная поляна» </w:t>
      </w:r>
      <w:r w:rsidRPr="000866E2">
        <w:rPr>
          <w:rStyle w:val="a5"/>
          <w:rFonts w:asciiTheme="minorHAnsi" w:hAnsiTheme="minorHAnsi" w:cstheme="minorHAnsi"/>
          <w:b w:val="0"/>
          <w:bCs w:val="0"/>
          <w:i/>
          <w:iCs/>
          <w:color w:val="222222"/>
          <w:sz w:val="22"/>
          <w:szCs w:val="22"/>
        </w:rPr>
        <w:t>(</w:t>
      </w:r>
      <w:r w:rsidRPr="000866E2">
        <w:rPr>
          <w:rStyle w:val="a5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shd w:val="clear" w:color="auto" w:fill="FFFFFF"/>
        </w:rPr>
        <w:t>на участке земли с кадастровым номером: 38:06:000000:3864.</w:t>
      </w:r>
      <w:proofErr w:type="gramEnd"/>
      <w:r w:rsidRPr="000866E2">
        <w:rPr>
          <w:rStyle w:val="a5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  <w:shd w:val="clear" w:color="auto" w:fill="FFFFFF"/>
        </w:rPr>
        <w:t xml:space="preserve"> Соответствующий запрос осуществлялся в министерство лесного комплекса Иркутской области по Иркутскому лесничеству. В ходе проверки участка, причин для отказа от выделения участка для данной деятельности не выявлено)</w:t>
      </w:r>
      <w:r w:rsidRPr="000866E2">
        <w:rPr>
          <w:rStyle w:val="a5"/>
          <w:rFonts w:asciiTheme="minorHAnsi" w:hAnsiTheme="minorHAnsi" w:cstheme="minorHAnsi"/>
          <w:b w:val="0"/>
          <w:bCs w:val="0"/>
          <w:i/>
          <w:iCs/>
          <w:color w:val="222222"/>
          <w:sz w:val="22"/>
          <w:szCs w:val="22"/>
        </w:rPr>
        <w:t xml:space="preserve"> 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есть все условия для </w:t>
      </w:r>
      <w:proofErr w:type="gramStart"/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строительства</w:t>
      </w:r>
      <w:proofErr w:type="gramEnd"/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 как профессионального центра спортивной подготовки, так и для развития сети лыжных трасс</w:t>
      </w:r>
      <w:r w:rsidR="00887895">
        <w:rPr>
          <w:rStyle w:val="a5"/>
          <w:rFonts w:asciiTheme="minorHAnsi" w:hAnsiTheme="minorHAnsi" w:cstheme="minorHAnsi"/>
          <w:b w:val="0"/>
          <w:bCs w:val="0"/>
          <w:color w:val="222222"/>
        </w:rPr>
        <w:t>,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 для массового катания.</w:t>
      </w:r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Строительство комплекса решит многие общественно-экономические задачи.</w:t>
      </w:r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Он станет не только прекрасным местом отдыха иркутян, но так же местом притяжения спортсменов профессионалов и любителей со всей страны. Особенно, для жителей центральн</w:t>
      </w:r>
      <w:proofErr w:type="gramStart"/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>о-</w:t>
      </w:r>
      <w:proofErr w:type="gramEnd"/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</w:rPr>
        <w:t xml:space="preserve"> европейской части России, московского региона, где устойчивый снежный покров ложиться значительно позже, чем в Иркутске, и для скорейшего начала сезона спортсмены выезжают на сборы в регионы с подходящим климатом.</w:t>
      </w:r>
    </w:p>
    <w:p w:rsidR="00885802" w:rsidRPr="000866E2" w:rsidRDefault="00885802">
      <w:pPr>
        <w:rPr>
          <w:rStyle w:val="a5"/>
          <w:rFonts w:asciiTheme="minorHAnsi" w:hAnsiTheme="minorHAnsi" w:cstheme="minorHAnsi"/>
          <w:b w:val="0"/>
          <w:bCs w:val="0"/>
          <w:color w:val="222222"/>
        </w:rPr>
      </w:pPr>
    </w:p>
    <w:p w:rsidR="00887895" w:rsidRDefault="000866E2" w:rsidP="00887895">
      <w:pPr>
        <w:ind w:left="1701" w:right="140"/>
        <w:rPr>
          <w:rStyle w:val="a5"/>
          <w:rFonts w:asciiTheme="minorHAnsi" w:hAnsiTheme="minorHAnsi" w:cstheme="minorHAnsi"/>
          <w:b w:val="0"/>
          <w:bCs w:val="0"/>
          <w:i/>
          <w:iCs/>
          <w:color w:val="000000"/>
        </w:rPr>
      </w:pPr>
      <w:r w:rsidRPr="000866E2">
        <w:rPr>
          <w:rStyle w:val="a5"/>
          <w:rFonts w:asciiTheme="minorHAnsi" w:hAnsiTheme="minorHAnsi" w:cstheme="minorHAnsi"/>
          <w:b w:val="0"/>
          <w:bCs w:val="0"/>
          <w:i/>
          <w:iCs/>
          <w:color w:val="000000"/>
        </w:rPr>
        <w:lastRenderedPageBreak/>
        <w:t>«К соревнованиям в любой точке земного шара наши атлеты могут готовиться, проходить сборы в России, что называется, в родных стенах – а они, как известно, помогают</w:t>
      </w:r>
      <w:proofErr w:type="gramStart"/>
      <w:r w:rsidRPr="000866E2">
        <w:rPr>
          <w:rStyle w:val="a5"/>
          <w:rFonts w:asciiTheme="minorHAnsi" w:hAnsiTheme="minorHAnsi" w:cstheme="minorHAnsi"/>
          <w:b w:val="0"/>
          <w:bCs w:val="0"/>
          <w:i/>
          <w:iCs/>
          <w:color w:val="000000"/>
        </w:rPr>
        <w:t>.»</w:t>
      </w:r>
      <w:r w:rsidR="00887895">
        <w:rPr>
          <w:rStyle w:val="a5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</w:t>
      </w:r>
      <w:proofErr w:type="gramEnd"/>
    </w:p>
    <w:p w:rsidR="00885802" w:rsidRPr="000866E2" w:rsidRDefault="000866E2" w:rsidP="00887895">
      <w:pPr>
        <w:ind w:left="1701" w:right="140"/>
        <w:jc w:val="right"/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( </w:t>
      </w:r>
      <w:proofErr w:type="spellStart"/>
      <w:r w:rsidRPr="000866E2">
        <w:rPr>
          <w:rStyle w:val="a5"/>
          <w:rFonts w:asciiTheme="minorHAnsi" w:hAnsiTheme="minorHAnsi" w:cstheme="minorHAnsi"/>
          <w:b w:val="0"/>
          <w:bCs w:val="0"/>
          <w:i/>
          <w:iCs/>
          <w:color w:val="000000"/>
        </w:rPr>
        <w:t>В.В.Путин</w:t>
      </w:r>
      <w:proofErr w:type="spellEnd"/>
      <w:r w:rsidRPr="000866E2">
        <w:rPr>
          <w:rStyle w:val="a5"/>
          <w:rFonts w:asciiTheme="minorHAnsi" w:hAnsiTheme="minorHAnsi" w:cstheme="minorHAnsi"/>
          <w:b w:val="0"/>
          <w:bCs w:val="0"/>
          <w:i/>
          <w:iCs/>
          <w:color w:val="000000"/>
        </w:rPr>
        <w:t>)</w:t>
      </w:r>
    </w:p>
    <w:p w:rsidR="00885802" w:rsidRPr="000866E2" w:rsidRDefault="00885802">
      <w:pPr>
        <w:ind w:left="1134"/>
        <w:rPr>
          <w:rStyle w:val="a5"/>
          <w:rFonts w:asciiTheme="minorHAnsi" w:hAnsiTheme="minorHAnsi" w:cstheme="minorHAnsi"/>
          <w:b w:val="0"/>
          <w:bCs w:val="0"/>
          <w:i/>
          <w:iCs/>
          <w:color w:val="000000"/>
          <w:sz w:val="26"/>
          <w:szCs w:val="26"/>
        </w:rPr>
      </w:pPr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b w:val="0"/>
          <w:bCs w:val="0"/>
          <w:color w:val="000000"/>
        </w:rPr>
        <w:t xml:space="preserve">Комплекс будет способен круглогодично принимать спортсменов и любителей, порядка 3000 человек в сутки. Возможность организовать соревнования любого уровня привлекут в регион деньги и инвесторов. Возрастет туристический поток, привлечённый синергией </w:t>
      </w:r>
      <w:proofErr w:type="spellStart"/>
      <w:r w:rsidRPr="000866E2">
        <w:rPr>
          <w:rStyle w:val="a5"/>
          <w:rFonts w:asciiTheme="minorHAnsi" w:hAnsiTheme="minorHAnsi" w:cstheme="minorHAnsi"/>
          <w:b w:val="0"/>
          <w:bCs w:val="0"/>
          <w:color w:val="000000"/>
        </w:rPr>
        <w:t>спорткластера</w:t>
      </w:r>
      <w:proofErr w:type="spellEnd"/>
      <w:r w:rsidRPr="000866E2">
        <w:rPr>
          <w:rStyle w:val="a5"/>
          <w:rFonts w:asciiTheme="minorHAnsi" w:hAnsiTheme="minorHAnsi" w:cstheme="minorHAnsi"/>
          <w:b w:val="0"/>
          <w:bCs w:val="0"/>
          <w:color w:val="000000"/>
        </w:rPr>
        <w:t xml:space="preserve"> и Байкала.</w:t>
      </w:r>
    </w:p>
    <w:p w:rsidR="00885802" w:rsidRPr="000866E2" w:rsidRDefault="00885802">
      <w:pPr>
        <w:rPr>
          <w:rFonts w:asciiTheme="minorHAnsi" w:hAnsiTheme="minorHAnsi" w:cstheme="minorHAnsi"/>
          <w:color w:val="000000"/>
        </w:rPr>
      </w:pPr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b w:val="0"/>
          <w:bCs w:val="0"/>
          <w:color w:val="000000"/>
        </w:rPr>
        <w:t>В настоящее время создана инициативная группа в составе представителей общественности, спортсменов, тренеров, которая выражает интересы граждан, заинтересован</w:t>
      </w:r>
      <w:r w:rsidR="008F4A20">
        <w:rPr>
          <w:rStyle w:val="a5"/>
          <w:rFonts w:asciiTheme="minorHAnsi" w:hAnsiTheme="minorHAnsi" w:cstheme="minorHAnsi"/>
          <w:b w:val="0"/>
          <w:bCs w:val="0"/>
          <w:color w:val="000000"/>
        </w:rPr>
        <w:t>н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000000"/>
        </w:rPr>
        <w:t>ых в том, чтобы в г. Иркутске</w:t>
      </w:r>
      <w:r w:rsidR="008F4A20">
        <w:rPr>
          <w:rStyle w:val="a5"/>
          <w:rFonts w:asciiTheme="minorHAnsi" w:hAnsiTheme="minorHAnsi" w:cstheme="minorHAnsi"/>
          <w:b w:val="0"/>
          <w:bCs w:val="0"/>
          <w:color w:val="000000"/>
        </w:rPr>
        <w:t>,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000000"/>
        </w:rPr>
        <w:t xml:space="preserve"> наконец</w:t>
      </w:r>
      <w:r w:rsidR="008F4A20">
        <w:rPr>
          <w:rStyle w:val="a5"/>
          <w:rFonts w:asciiTheme="minorHAnsi" w:hAnsiTheme="minorHAnsi" w:cstheme="minorHAnsi"/>
          <w:b w:val="0"/>
          <w:bCs w:val="0"/>
          <w:color w:val="000000"/>
        </w:rPr>
        <w:t>-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000000"/>
        </w:rPr>
        <w:t>то</w:t>
      </w:r>
      <w:r w:rsidR="008F4A20">
        <w:rPr>
          <w:rStyle w:val="a5"/>
          <w:rFonts w:asciiTheme="minorHAnsi" w:hAnsiTheme="minorHAnsi" w:cstheme="minorHAnsi"/>
          <w:b w:val="0"/>
          <w:bCs w:val="0"/>
          <w:color w:val="000000"/>
        </w:rPr>
        <w:t>,</w:t>
      </w:r>
      <w:r w:rsidRPr="000866E2">
        <w:rPr>
          <w:rStyle w:val="a5"/>
          <w:rFonts w:asciiTheme="minorHAnsi" w:hAnsiTheme="minorHAnsi" w:cstheme="minorHAnsi"/>
          <w:b w:val="0"/>
          <w:bCs w:val="0"/>
          <w:color w:val="000000"/>
        </w:rPr>
        <w:t xml:space="preserve"> появился Спортивно-досуговый Комплекс «Лунная поляна».</w:t>
      </w:r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b w:val="0"/>
          <w:bCs w:val="0"/>
          <w:color w:val="000000"/>
        </w:rPr>
        <w:t>Данный проект отражает интересы наших граждан согласно:</w:t>
      </w:r>
    </w:p>
    <w:p w:rsidR="00885802" w:rsidRPr="000866E2" w:rsidRDefault="000866E2">
      <w:pPr>
        <w:pStyle w:val="1"/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color w:val="000000"/>
          <w:sz w:val="24"/>
          <w:szCs w:val="24"/>
        </w:rPr>
        <w:t>Федеральному закону от 04.12.2007 N 329-ФЗ (ред. от 02.07.2021) "О физической культуре и спорте в Российской Федерации" (с изм. и доп., вступ. в силу с 01.09.2021</w:t>
      </w:r>
      <w:r w:rsidR="008F4A20">
        <w:rPr>
          <w:rStyle w:val="a5"/>
          <w:rFonts w:asciiTheme="minorHAnsi" w:hAnsiTheme="minorHAnsi" w:cstheme="minorHAnsi"/>
          <w:color w:val="000000"/>
          <w:sz w:val="24"/>
          <w:szCs w:val="24"/>
        </w:rPr>
        <w:t>)</w:t>
      </w:r>
    </w:p>
    <w:p w:rsidR="00885802" w:rsidRPr="000866E2" w:rsidRDefault="000866E2">
      <w:pPr>
        <w:pStyle w:val="1"/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color w:val="000000"/>
          <w:sz w:val="24"/>
          <w:szCs w:val="24"/>
        </w:rPr>
        <w:t>КОНСТИТУЦИИ РОССИЙСКОЙ ФЕДЕРАЦИИ С ИЗМЕНЕНИЯМИ ОТ 01.07.2020 глава 2. Статья 41.2</w:t>
      </w:r>
    </w:p>
    <w:p w:rsidR="00885802" w:rsidRPr="000866E2" w:rsidRDefault="000866E2">
      <w:pPr>
        <w:pStyle w:val="a1"/>
        <w:widowControl/>
        <w:spacing w:line="240" w:lineRule="atLeast"/>
        <w:rPr>
          <w:rFonts w:asciiTheme="minorHAnsi" w:hAnsiTheme="minorHAnsi" w:cstheme="minorHAnsi"/>
        </w:rPr>
      </w:pPr>
      <w:r w:rsidRPr="000866E2">
        <w:rPr>
          <w:rFonts w:asciiTheme="minorHAnsi" w:hAnsiTheme="minorHAnsi" w:cstheme="minorHAnsi"/>
          <w:color w:val="222222"/>
        </w:rPr>
        <w:t xml:space="preserve">«2.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</w:t>
      </w:r>
      <w:r w:rsidRPr="000866E2">
        <w:rPr>
          <w:rFonts w:asciiTheme="minorHAnsi" w:hAnsiTheme="minorHAnsi" w:cstheme="minorHAnsi"/>
          <w:b/>
          <w:bCs/>
          <w:color w:val="222222"/>
        </w:rPr>
        <w:t>развитию физической культуры и спорта,</w:t>
      </w:r>
      <w:r w:rsidRPr="000866E2">
        <w:rPr>
          <w:rFonts w:asciiTheme="minorHAnsi" w:hAnsiTheme="minorHAnsi" w:cstheme="minorHAnsi"/>
          <w:color w:val="222222"/>
        </w:rPr>
        <w:t xml:space="preserve"> экологическому и санитарно-эпидемиологическому благополучию».</w:t>
      </w:r>
    </w:p>
    <w:p w:rsidR="00885802" w:rsidRPr="000866E2" w:rsidRDefault="000866E2">
      <w:pPr>
        <w:pStyle w:val="a1"/>
        <w:widowControl/>
        <w:spacing w:line="240" w:lineRule="atLeast"/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b w:val="0"/>
          <w:bCs w:val="0"/>
          <w:color w:val="000000"/>
        </w:rPr>
        <w:t>Прошу вас всячески посодействовать данному проекту. Все технические обоснования есть у инициативной группы.</w:t>
      </w:r>
    </w:p>
    <w:p w:rsidR="00885802" w:rsidRPr="000866E2" w:rsidRDefault="000866E2">
      <w:pPr>
        <w:rPr>
          <w:rFonts w:asciiTheme="minorHAnsi" w:hAnsiTheme="minorHAnsi" w:cstheme="minorHAnsi"/>
        </w:rPr>
      </w:pPr>
      <w:r w:rsidRPr="000866E2">
        <w:rPr>
          <w:rStyle w:val="a5"/>
          <w:rFonts w:asciiTheme="minorHAnsi" w:hAnsiTheme="minorHAnsi" w:cstheme="minorHAnsi"/>
          <w:b w:val="0"/>
          <w:bCs w:val="0"/>
          <w:color w:val="222222"/>
          <w:sz w:val="26"/>
          <w:szCs w:val="26"/>
        </w:rPr>
        <w:t xml:space="preserve"> </w:t>
      </w:r>
    </w:p>
    <w:p w:rsidR="00885802" w:rsidRPr="000866E2" w:rsidRDefault="00885802">
      <w:pPr>
        <w:rPr>
          <w:rStyle w:val="a5"/>
          <w:rFonts w:asciiTheme="minorHAnsi" w:hAnsiTheme="minorHAnsi" w:cstheme="minorHAnsi"/>
          <w:b w:val="0"/>
          <w:bCs w:val="0"/>
          <w:color w:val="222222"/>
          <w:sz w:val="26"/>
          <w:szCs w:val="26"/>
        </w:rPr>
      </w:pPr>
    </w:p>
    <w:p w:rsidR="00885802" w:rsidRPr="00EB401B" w:rsidRDefault="00EB401B">
      <w:pPr>
        <w:rPr>
          <w:rFonts w:asciiTheme="minorHAnsi" w:hAnsiTheme="minorHAnsi" w:cstheme="minorHAnsi"/>
          <w:sz w:val="20"/>
          <w:szCs w:val="20"/>
        </w:rPr>
      </w:pPr>
      <w:r w:rsidRPr="00EB401B">
        <w:rPr>
          <w:rFonts w:asciiTheme="minorHAnsi" w:hAnsiTheme="minorHAnsi" w:cstheme="minorHAnsi"/>
          <w:sz w:val="20"/>
          <w:szCs w:val="20"/>
        </w:rPr>
        <w:t>Дата:</w:t>
      </w:r>
      <w:r w:rsidR="000866E2" w:rsidRPr="00EB401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0866E2" w:rsidRPr="00EB401B">
        <w:rPr>
          <w:rFonts w:asciiTheme="minorHAnsi" w:hAnsiTheme="minorHAnsi" w:cstheme="minorHAnsi"/>
          <w:sz w:val="20"/>
          <w:szCs w:val="20"/>
        </w:rPr>
        <w:tab/>
      </w:r>
      <w:r w:rsidR="000866E2" w:rsidRPr="00EB401B">
        <w:rPr>
          <w:rFonts w:asciiTheme="minorHAnsi" w:hAnsiTheme="minorHAnsi" w:cstheme="minorHAnsi"/>
          <w:sz w:val="20"/>
          <w:szCs w:val="20"/>
        </w:rPr>
        <w:tab/>
      </w:r>
      <w:r w:rsidR="000866E2" w:rsidRPr="00EB401B">
        <w:rPr>
          <w:rFonts w:asciiTheme="minorHAnsi" w:hAnsiTheme="minorHAnsi" w:cstheme="minorHAnsi"/>
          <w:sz w:val="20"/>
          <w:szCs w:val="20"/>
        </w:rPr>
        <w:tab/>
      </w:r>
      <w:r w:rsidR="000866E2" w:rsidRPr="00EB401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B401B">
        <w:rPr>
          <w:rFonts w:asciiTheme="minorHAnsi" w:hAnsiTheme="minorHAnsi" w:cstheme="minorHAnsi"/>
          <w:sz w:val="20"/>
          <w:szCs w:val="20"/>
        </w:rPr>
        <w:t xml:space="preserve">                                   Подпись:</w:t>
      </w:r>
      <w:r w:rsidR="000866E2" w:rsidRPr="00EB401B">
        <w:rPr>
          <w:rFonts w:asciiTheme="minorHAnsi" w:hAnsiTheme="minorHAnsi" w:cstheme="minorHAnsi"/>
          <w:sz w:val="20"/>
          <w:szCs w:val="20"/>
        </w:rPr>
        <w:t xml:space="preserve">         </w:t>
      </w:r>
      <w:r w:rsidR="000866E2" w:rsidRPr="00EB401B">
        <w:rPr>
          <w:rFonts w:asciiTheme="minorHAnsi" w:hAnsiTheme="minorHAnsi" w:cstheme="minorHAnsi"/>
          <w:sz w:val="20"/>
          <w:szCs w:val="20"/>
        </w:rPr>
        <w:tab/>
        <w:t xml:space="preserve">        </w:t>
      </w:r>
    </w:p>
    <w:p w:rsidR="00885802" w:rsidRPr="000866E2" w:rsidRDefault="000866E2">
      <w:pPr>
        <w:rPr>
          <w:rFonts w:asciiTheme="minorHAnsi" w:hAnsiTheme="minorHAnsi" w:cstheme="minorHAnsi"/>
          <w:sz w:val="26"/>
          <w:szCs w:val="26"/>
        </w:rPr>
      </w:pPr>
      <w:r w:rsidRPr="000866E2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85802" w:rsidRPr="000866E2" w:rsidRDefault="00885802">
      <w:pPr>
        <w:rPr>
          <w:rFonts w:asciiTheme="minorHAnsi" w:hAnsiTheme="minorHAnsi" w:cstheme="minorHAnsi"/>
          <w:sz w:val="26"/>
          <w:szCs w:val="26"/>
        </w:rPr>
      </w:pPr>
    </w:p>
    <w:p w:rsidR="00885802" w:rsidRPr="000866E2" w:rsidRDefault="00885802">
      <w:pPr>
        <w:rPr>
          <w:rFonts w:asciiTheme="minorHAnsi" w:hAnsiTheme="minorHAnsi" w:cstheme="minorHAnsi"/>
          <w:sz w:val="26"/>
          <w:szCs w:val="26"/>
        </w:rPr>
      </w:pPr>
    </w:p>
    <w:p w:rsidR="00885802" w:rsidRPr="000866E2" w:rsidRDefault="00885802">
      <w:pPr>
        <w:rPr>
          <w:rFonts w:asciiTheme="minorHAnsi" w:hAnsiTheme="minorHAnsi" w:cstheme="minorHAnsi"/>
          <w:sz w:val="26"/>
          <w:szCs w:val="26"/>
        </w:rPr>
      </w:pPr>
    </w:p>
    <w:sectPr w:rsidR="00885802" w:rsidRPr="000866E2" w:rsidSect="008F4A20">
      <w:pgSz w:w="11906" w:h="16838"/>
      <w:pgMar w:top="851" w:right="1134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2DF"/>
    <w:multiLevelType w:val="multilevel"/>
    <w:tmpl w:val="E956283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02"/>
    <w:rsid w:val="000866E2"/>
    <w:rsid w:val="00146A3E"/>
    <w:rsid w:val="00885802"/>
    <w:rsid w:val="00887895"/>
    <w:rsid w:val="008F4A20"/>
    <w:rsid w:val="00CB5AB0"/>
    <w:rsid w:val="00E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2021-11-21T06:41:00Z</dcterms:created>
  <dcterms:modified xsi:type="dcterms:W3CDTF">2021-11-21T07:00:00Z</dcterms:modified>
  <dc:language>ru-RU</dc:language>
</cp:coreProperties>
</file>